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D6E" w:rsidRDefault="005C2EE4" w:rsidP="00312BDF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проект</w:t>
      </w:r>
      <w:bookmarkStart w:id="0" w:name="_GoBack"/>
      <w:bookmarkEnd w:id="0"/>
    </w:p>
    <w:p w:rsidR="001F4D6E" w:rsidRDefault="001F4D6E" w:rsidP="00312BDF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F4D6E" w:rsidRDefault="001F4D6E" w:rsidP="00312BDF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F4D6E" w:rsidRDefault="001F4D6E" w:rsidP="00312BDF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2BDF" w:rsidRPr="009C4422" w:rsidRDefault="00312BDF" w:rsidP="00312BDF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4422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Муниципальная программа «Архитектура и градостроительство» </w:t>
      </w:r>
      <w:r w:rsidRPr="009C4422">
        <w:rPr>
          <w:rFonts w:ascii="Times New Roman" w:hAnsi="Times New Roman" w:cs="Times New Roman"/>
          <w:b/>
          <w:i/>
          <w:sz w:val="28"/>
          <w:szCs w:val="28"/>
        </w:rPr>
        <w:br/>
        <w:t xml:space="preserve">городского округа </w:t>
      </w:r>
      <w:r w:rsidR="002C5004" w:rsidRPr="009C4422">
        <w:rPr>
          <w:rFonts w:ascii="Times New Roman" w:hAnsi="Times New Roman" w:cs="Times New Roman"/>
          <w:b/>
          <w:i/>
          <w:sz w:val="28"/>
          <w:szCs w:val="28"/>
        </w:rPr>
        <w:t>Реутов</w:t>
      </w:r>
    </w:p>
    <w:p w:rsidR="00312BDF" w:rsidRDefault="00312BDF" w:rsidP="009E680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6801" w:rsidRPr="002C5004" w:rsidRDefault="009E6801" w:rsidP="009E6801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</w:rPr>
      </w:pPr>
    </w:p>
    <w:p w:rsidR="009E6801" w:rsidRDefault="00312BDF" w:rsidP="00312BD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312BDF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:rsidR="00312BDF" w:rsidRPr="00312BDF" w:rsidRDefault="00312BDF" w:rsidP="00312BD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097"/>
        <w:gridCol w:w="1985"/>
        <w:gridCol w:w="1984"/>
        <w:gridCol w:w="1985"/>
        <w:gridCol w:w="1842"/>
        <w:gridCol w:w="1843"/>
      </w:tblGrid>
      <w:tr w:rsidR="00C20309" w:rsidRPr="00B50370" w:rsidTr="00285883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C75AD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C75ADB" w:rsidRDefault="002C500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Заместитель Главы Администрации городского округа Реутов – Покамин В.М.</w:t>
            </w:r>
          </w:p>
        </w:tc>
      </w:tr>
      <w:tr w:rsidR="00C20309" w:rsidRPr="00B50370" w:rsidTr="00285883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C75AD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C75ADB" w:rsidRDefault="00C75AD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Администрация городского округа Реутов Московской области</w:t>
            </w:r>
          </w:p>
        </w:tc>
      </w:tr>
      <w:tr w:rsidR="00C20309" w:rsidRPr="00B50370" w:rsidTr="00285883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C75AD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5D2" w:rsidRPr="004648DE" w:rsidRDefault="007845D2" w:rsidP="007845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4648DE">
              <w:rPr>
                <w:color w:val="000000" w:themeColor="text1"/>
                <w:sz w:val="24"/>
                <w:szCs w:val="24"/>
              </w:rPr>
              <w:t xml:space="preserve">Совершенствование градостроительного регулирования, определение градостроительных зон и установление градостроительных регламентов на территории городского округа Реутов Московской области. </w:t>
            </w:r>
          </w:p>
          <w:p w:rsidR="00C20309" w:rsidRPr="00C75ADB" w:rsidRDefault="007845D2" w:rsidP="007845D2">
            <w:pPr>
              <w:shd w:val="clear" w:color="auto" w:fill="FFFFFF"/>
              <w:tabs>
                <w:tab w:val="left" w:pos="317"/>
              </w:tabs>
              <w:spacing w:line="274" w:lineRule="exact"/>
              <w:ind w:right="91" w:firstLine="14"/>
              <w:rPr>
                <w:rFonts w:eastAsiaTheme="minorEastAsia" w:cs="Times New Roman"/>
                <w:sz w:val="22"/>
                <w:lang w:eastAsia="ru-RU"/>
              </w:rPr>
            </w:pPr>
            <w:r w:rsidRPr="004648DE">
              <w:rPr>
                <w:rFonts w:eastAsia="Times New Roman"/>
                <w:sz w:val="24"/>
                <w:szCs w:val="24"/>
                <w:lang w:eastAsia="ru-RU"/>
              </w:rPr>
              <w:t xml:space="preserve">Определение приоритетов и формирование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      </w:r>
            <w:r w:rsidRPr="004648DE">
              <w:rPr>
                <w:bCs/>
                <w:sz w:val="24"/>
                <w:szCs w:val="24"/>
              </w:rPr>
              <w:t>формирование условий для устойчивого градостроительного развития.</w:t>
            </w:r>
          </w:p>
        </w:tc>
      </w:tr>
      <w:tr w:rsidR="00C20309" w:rsidRPr="00B50370" w:rsidTr="00285883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C75AD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C75ADB" w:rsidRDefault="007B3DD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Подпрограмма 1 «</w:t>
            </w:r>
            <w:r w:rsidR="005A35F4" w:rsidRPr="00C75ADB">
              <w:rPr>
                <w:rFonts w:eastAsiaTheme="minorEastAsia" w:cs="Times New Roman"/>
                <w:sz w:val="22"/>
                <w:lang w:eastAsia="ru-RU"/>
              </w:rPr>
              <w:t>Р</w:t>
            </w:r>
            <w:r w:rsidR="00D4535B" w:rsidRPr="00C75ADB">
              <w:rPr>
                <w:rFonts w:eastAsiaTheme="minorEastAsia" w:cs="Times New Roman"/>
                <w:sz w:val="22"/>
                <w:lang w:eastAsia="ru-RU"/>
              </w:rPr>
              <w:t>азработка Генерального плана развития городского округа</w:t>
            </w:r>
            <w:r w:rsidRPr="00C75ADB">
              <w:rPr>
                <w:rFonts w:eastAsiaTheme="minorEastAsia" w:cs="Times New Roman"/>
                <w:sz w:val="22"/>
                <w:lang w:eastAsia="ru-RU"/>
              </w:rPr>
              <w:t>»</w:t>
            </w:r>
          </w:p>
          <w:p w:rsidR="007B3DD6" w:rsidRPr="00C75ADB" w:rsidRDefault="007B3DD6" w:rsidP="00D4535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Подпрограмма 2 «</w:t>
            </w:r>
            <w:r w:rsidR="00D4535B" w:rsidRPr="00C75ADB">
              <w:rPr>
                <w:rFonts w:eastAsiaTheme="minorEastAsia" w:cs="Times New Roman"/>
                <w:sz w:val="22"/>
                <w:lang w:eastAsia="ru-RU"/>
              </w:rPr>
              <w:t>Реализация политики пространственного развития городского округа</w:t>
            </w:r>
            <w:r w:rsidRPr="00C75ADB">
              <w:rPr>
                <w:rFonts w:eastAsiaTheme="minorEastAsia" w:cs="Times New Roman"/>
                <w:sz w:val="22"/>
                <w:lang w:eastAsia="ru-RU"/>
              </w:rPr>
              <w:t>»</w:t>
            </w:r>
          </w:p>
          <w:p w:rsidR="00285883" w:rsidRPr="00C75ADB" w:rsidRDefault="00285883" w:rsidP="00D4535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Подпрограмма 4 «Обеспечивающая подпрограмма»</w:t>
            </w:r>
          </w:p>
        </w:tc>
      </w:tr>
      <w:tr w:rsidR="00C20309" w:rsidRPr="00B50370" w:rsidTr="00285883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C75AD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C75ADB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C75AD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C75ADB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8A22DE" w:rsidRPr="00B50370" w:rsidTr="008A22DE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8A22DE" w:rsidRPr="00C75ADB" w:rsidRDefault="008A22DE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22DE" w:rsidRPr="00C75ADB" w:rsidRDefault="008A22DE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22DE" w:rsidRPr="00C75ADB" w:rsidRDefault="00C75ADB" w:rsidP="00624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2023</w:t>
            </w:r>
            <w:r w:rsidR="008A22DE" w:rsidRPr="00C75ADB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22DE" w:rsidRPr="00C75ADB" w:rsidRDefault="00C75ADB" w:rsidP="00624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2024</w:t>
            </w:r>
            <w:r w:rsidR="008A22DE" w:rsidRPr="00C75ADB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22DE" w:rsidRPr="00C75ADB" w:rsidRDefault="00C75ADB" w:rsidP="006240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2025</w:t>
            </w:r>
            <w:r w:rsidR="008A22DE" w:rsidRPr="00C75ADB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C75ADB" w:rsidP="009401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2026</w:t>
            </w:r>
            <w:r w:rsidRPr="00C75ADB">
              <w:rPr>
                <w:rStyle w:val="a6"/>
                <w:rFonts w:eastAsiaTheme="minorEastAsia" w:cs="Times New Roman"/>
                <w:sz w:val="22"/>
                <w:lang w:eastAsia="ru-RU"/>
              </w:rPr>
              <w:footnoteReference w:id="1"/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D44F90" w:rsidRPr="00C75ADB">
              <w:rPr>
                <w:rFonts w:eastAsiaTheme="minorEastAsia" w:cs="Times New Roman"/>
                <w:sz w:val="22"/>
                <w:lang w:eastAsia="ru-RU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C75ADB" w:rsidP="00C75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2027</w:t>
            </w:r>
            <w:r w:rsidR="00D44F90" w:rsidRPr="00C75ADB">
              <w:rPr>
                <w:rFonts w:eastAsiaTheme="minorEastAsia" w:cs="Times New Roman"/>
                <w:sz w:val="22"/>
                <w:lang w:eastAsia="ru-RU"/>
              </w:rPr>
              <w:t xml:space="preserve"> год</w:t>
            </w:r>
          </w:p>
        </w:tc>
      </w:tr>
      <w:tr w:rsidR="008A22DE" w:rsidRPr="00B50370" w:rsidTr="008A22DE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8A22DE" w:rsidRPr="00C75ADB" w:rsidRDefault="008A22DE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AC2D09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1494,00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A56F0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498,00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A56F0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498,00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A56F0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498,00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CE5F56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CE5F56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A22DE" w:rsidRPr="00B50370" w:rsidTr="00312BDF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22DE" w:rsidRPr="00C75ADB" w:rsidRDefault="008A22DE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7845D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7845D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7845D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7845D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7845D2" w:rsidP="007845D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7845D2" w:rsidP="007845D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A22DE" w:rsidRPr="00B50370" w:rsidTr="00312BDF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22DE" w:rsidRPr="00C75ADB" w:rsidRDefault="008A22DE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2D6AA7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A56F0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7845D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7845D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7845D2" w:rsidP="007845D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7845D2" w:rsidP="007845D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A22DE" w:rsidRPr="00B50370" w:rsidTr="00312BDF">
        <w:tc>
          <w:tcPr>
            <w:tcW w:w="314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A22DE" w:rsidRPr="00C75ADB" w:rsidRDefault="008A22DE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7845D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7845D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7845D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7845D2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7845D2" w:rsidP="007845D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7845D2" w:rsidP="007845D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A22DE" w:rsidRPr="00B50370" w:rsidTr="00312BDF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22DE" w:rsidRPr="00C75ADB" w:rsidRDefault="008A22DE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C75ADB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2D6AA7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2994,00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CE5F56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1998,00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CE5F56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498</w:t>
            </w:r>
            <w:r w:rsidR="007845D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2DE" w:rsidRPr="00C75ADB" w:rsidRDefault="00CE5F56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498</w:t>
            </w:r>
            <w:r w:rsidR="007845D2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CE5F56" w:rsidP="007845D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2DE" w:rsidRPr="00C75ADB" w:rsidRDefault="00CE5F56" w:rsidP="007845D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:rsidR="00074C7B" w:rsidRDefault="00074C7B" w:rsidP="00074C7B">
      <w:pPr>
        <w:ind w:left="709"/>
        <w:jc w:val="center"/>
        <w:rPr>
          <w:rFonts w:eastAsia="Times New Roman"/>
          <w:b/>
          <w:szCs w:val="28"/>
          <w:lang w:eastAsia="ru-RU"/>
        </w:rPr>
      </w:pPr>
    </w:p>
    <w:p w:rsidR="00074C7B" w:rsidRPr="00FF7A7D" w:rsidRDefault="00074C7B" w:rsidP="00074C7B">
      <w:pPr>
        <w:pStyle w:val="ab"/>
        <w:numPr>
          <w:ilvl w:val="0"/>
          <w:numId w:val="5"/>
        </w:numPr>
        <w:jc w:val="center"/>
        <w:rPr>
          <w:rFonts w:eastAsia="Times New Roman"/>
          <w:b/>
          <w:szCs w:val="28"/>
          <w:lang w:eastAsia="ru-RU"/>
        </w:rPr>
      </w:pPr>
      <w:r w:rsidRPr="00FF7A7D">
        <w:rPr>
          <w:rFonts w:eastAsia="Times New Roman"/>
          <w:b/>
          <w:szCs w:val="28"/>
          <w:lang w:eastAsia="ru-RU"/>
        </w:rPr>
        <w:lastRenderedPageBreak/>
        <w:t>Общая характеристика сферы реализации Муниципальной программы</w:t>
      </w:r>
    </w:p>
    <w:p w:rsidR="00074C7B" w:rsidRPr="001A474A" w:rsidRDefault="00074C7B" w:rsidP="00074C7B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074C7B" w:rsidRPr="001A474A" w:rsidRDefault="00074C7B" w:rsidP="00074C7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A474A">
        <w:rPr>
          <w:sz w:val="24"/>
          <w:szCs w:val="24"/>
          <w:lang w:eastAsia="ru-RU"/>
        </w:rPr>
        <w:t xml:space="preserve">Муниципальная программа </w:t>
      </w:r>
      <w:r w:rsidRPr="001A474A">
        <w:rPr>
          <w:rFonts w:eastAsia="Times New Roman"/>
          <w:sz w:val="24"/>
          <w:szCs w:val="24"/>
          <w:lang w:eastAsia="ru-RU"/>
        </w:rPr>
        <w:t xml:space="preserve">городского округа Реутов </w:t>
      </w:r>
      <w:r w:rsidRPr="001A474A">
        <w:rPr>
          <w:sz w:val="24"/>
          <w:szCs w:val="24"/>
          <w:lang w:eastAsia="ru-RU"/>
        </w:rPr>
        <w:t>«</w:t>
      </w:r>
      <w:r w:rsidRPr="001A474A">
        <w:rPr>
          <w:sz w:val="24"/>
          <w:szCs w:val="24"/>
        </w:rPr>
        <w:t xml:space="preserve">Архитектура и градостроительство» </w:t>
      </w:r>
      <w:r w:rsidRPr="001A474A">
        <w:rPr>
          <w:sz w:val="24"/>
          <w:szCs w:val="24"/>
          <w:shd w:val="clear" w:color="auto" w:fill="FFFFFF"/>
        </w:rPr>
        <w:t xml:space="preserve"> (далее Муниципальная программа) направлена на достижение приоритетов и целей </w:t>
      </w:r>
      <w:r w:rsidRPr="001A474A">
        <w:rPr>
          <w:sz w:val="24"/>
          <w:szCs w:val="24"/>
        </w:rPr>
        <w:t xml:space="preserve">комплексного развития территории </w:t>
      </w:r>
      <w:r w:rsidRPr="001A474A">
        <w:rPr>
          <w:rFonts w:eastAsia="Times New Roman"/>
          <w:sz w:val="24"/>
          <w:szCs w:val="24"/>
          <w:lang w:eastAsia="ru-RU"/>
        </w:rPr>
        <w:t xml:space="preserve">городского округа Реутов </w:t>
      </w:r>
      <w:r w:rsidRPr="001A474A">
        <w:rPr>
          <w:sz w:val="24"/>
          <w:szCs w:val="24"/>
        </w:rPr>
        <w:t>на основе оптимального социально-экономического и функционального использования земельного, природного, культурно-исторического и трудового потенциала для обеспечения благоприятных условий жизнедеятельности и реализации прав граждан.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 xml:space="preserve">Городской округ Реутов расположен в восточной части Московского региона в секторе между автодорогами «Волга» (Горьковское шоссе) и Москва – Крутицы – Ликино – Дулево (Носовихинское шоссе) и западной границей примыкает к Московской кольцевой автодороге. 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>Город Реутов, площадь ко</w:t>
      </w:r>
      <w:r w:rsidR="009C3309">
        <w:rPr>
          <w:color w:val="000000"/>
          <w:sz w:val="24"/>
          <w:szCs w:val="24"/>
        </w:rPr>
        <w:t>торого составляет 909</w:t>
      </w:r>
      <w:r w:rsidRPr="001A474A">
        <w:rPr>
          <w:color w:val="000000"/>
          <w:sz w:val="24"/>
          <w:szCs w:val="24"/>
        </w:rPr>
        <w:t xml:space="preserve"> га, где проживает более 100 тыс. человек, представляет собой компактное промышленно-селитебное образование, делящееся на жилую зону и коммунально-производственную. Город Реутов – один из наиболее динамично развивающихся городов Московской области, в котором ежегодно осуществляется масштабное жилищное строительство, приоритетной задачей, которого является не только качественное улучшение жилищных условий горожан, но  создание благоприятной среды для проживания. 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>Наиболее значимыми и очевидными сегодня являются проблемы градостроительной организации городского пространства в части диссонанса среднеэтажной застройки северной части города и современными многоэтажными кварталами возводимыми в южной части, отсутствие качественных и комфортных возможностей для отдыха и досуга населения.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>Имеется отставание в темпах решения вопросов транспортной инженерной инфраструктур.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>Рост объёмов жилищного строительства и объектов торгового назначения обусловил проявления негативных тенденций в обеспечении объектами социально-экономической сферы.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>Сегодня для городского пространства первостепенными, требующими стратегического и тактического решения, являются следующие проблемы.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>Неудовлетворительная ситуация с транспортным обслуживанием населения, обусловленная неприспособленностью существующей улично-дорожной сети к условиям современного города, нехватка мест парковки индивидуальных автомобилей, отставание в строительстве, реконструкции и обновлении транспортной инфраструктуры.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 xml:space="preserve">Отсутствие должного внимания к формированию городских общественных пространств и его благоустройству, соответствующих комфортным условиям проживания населения, ориентированным на экологичность и доступность архитектурно-ландшафтной среды. 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>Отсутствие уникального узнаваемого облика города.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>Первыми шагами в целях преодоления указанных негативных тенденций являются принятые нормативные правовые документы, определяющие политику пространственного развития города Реутов:</w:t>
      </w:r>
    </w:p>
    <w:p w:rsidR="003E6A3C" w:rsidRDefault="003E6A3C" w:rsidP="003E6A3C">
      <w:pPr>
        <w:ind w:firstLine="567"/>
        <w:jc w:val="both"/>
        <w:rPr>
          <w:sz w:val="24"/>
          <w:szCs w:val="24"/>
        </w:rPr>
      </w:pPr>
      <w:r w:rsidRPr="003E6A3C">
        <w:rPr>
          <w:rFonts w:cs="Courier New"/>
          <w:sz w:val="24"/>
          <w:szCs w:val="24"/>
        </w:rPr>
        <w:t xml:space="preserve">Внесение изменений в Генеральный план городского округа Реутов Московской области утверждены </w:t>
      </w:r>
      <w:r w:rsidRPr="003E6A3C">
        <w:rPr>
          <w:sz w:val="24"/>
          <w:szCs w:val="24"/>
        </w:rPr>
        <w:t>Решением Совета депутатов города Реутов Московской области от 29.06.2011 № 134/16 с изменениями от 05.06.2019 № 17/2019-НА, от 03.02.2021 №5/2021-НА, от 28.09.2022 №74/2022-НА.</w:t>
      </w:r>
    </w:p>
    <w:p w:rsidR="008F676C" w:rsidRDefault="008F676C" w:rsidP="008F676C">
      <w:pPr>
        <w:jc w:val="right"/>
        <w:rPr>
          <w:rFonts w:eastAsia="Times New Roman" w:cs="Times New Roman"/>
          <w:b/>
          <w:sz w:val="24"/>
          <w:szCs w:val="24"/>
          <w:lang w:eastAsia="ru-RU"/>
        </w:rPr>
      </w:pPr>
    </w:p>
    <w:p w:rsidR="008F676C" w:rsidRDefault="008F676C" w:rsidP="003E6A3C">
      <w:pPr>
        <w:ind w:firstLine="567"/>
        <w:jc w:val="both"/>
        <w:rPr>
          <w:sz w:val="24"/>
          <w:szCs w:val="24"/>
        </w:rPr>
      </w:pPr>
    </w:p>
    <w:p w:rsidR="008F676C" w:rsidRPr="003E6A3C" w:rsidRDefault="008F676C" w:rsidP="003E6A3C">
      <w:pPr>
        <w:ind w:firstLine="567"/>
        <w:jc w:val="both"/>
        <w:rPr>
          <w:sz w:val="24"/>
          <w:szCs w:val="24"/>
        </w:rPr>
      </w:pPr>
    </w:p>
    <w:p w:rsidR="00074C7B" w:rsidRPr="001A474A" w:rsidRDefault="00074C7B" w:rsidP="00074C7B">
      <w:pPr>
        <w:widowControl w:val="0"/>
        <w:tabs>
          <w:tab w:val="left" w:pos="1134"/>
        </w:tabs>
        <w:autoSpaceDE w:val="0"/>
        <w:autoSpaceDN w:val="0"/>
        <w:adjustRightInd w:val="0"/>
        <w:ind w:left="709"/>
        <w:contextualSpacing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 xml:space="preserve">     -  Правила землепользования и застройки, утверждённые </w:t>
      </w:r>
      <w:r w:rsidR="008F676C">
        <w:rPr>
          <w:color w:val="000000"/>
          <w:sz w:val="24"/>
          <w:szCs w:val="24"/>
        </w:rPr>
        <w:t xml:space="preserve">Постановлением Администрации городского округа </w:t>
      </w:r>
      <w:r w:rsidRPr="001A474A">
        <w:rPr>
          <w:color w:val="000000"/>
          <w:sz w:val="24"/>
          <w:szCs w:val="24"/>
        </w:rPr>
        <w:t xml:space="preserve">Реутов от </w:t>
      </w:r>
      <w:r w:rsidR="008F676C">
        <w:rPr>
          <w:color w:val="000000"/>
          <w:sz w:val="24"/>
          <w:szCs w:val="24"/>
        </w:rPr>
        <w:t>16.02.2021 г. № 32-ПА</w:t>
      </w:r>
      <w:r w:rsidRPr="001A474A">
        <w:rPr>
          <w:color w:val="000000"/>
          <w:sz w:val="24"/>
          <w:szCs w:val="24"/>
        </w:rPr>
        <w:t xml:space="preserve"> (</w:t>
      </w:r>
      <w:r w:rsidR="00F45E9F">
        <w:rPr>
          <w:color w:val="000000"/>
          <w:sz w:val="24"/>
          <w:szCs w:val="24"/>
        </w:rPr>
        <w:t>в ред. от 18.02.2021 г. №59-ПА, от 11.10.2022 г. №326-ПА</w:t>
      </w:r>
      <w:r w:rsidRPr="001A474A">
        <w:rPr>
          <w:color w:val="000000"/>
          <w:sz w:val="24"/>
          <w:szCs w:val="24"/>
        </w:rPr>
        <w:t xml:space="preserve">). </w:t>
      </w:r>
    </w:p>
    <w:p w:rsidR="00074C7B" w:rsidRDefault="00074C7B" w:rsidP="00074C7B">
      <w:pPr>
        <w:tabs>
          <w:tab w:val="left" w:pos="300"/>
          <w:tab w:val="left" w:pos="993"/>
        </w:tabs>
        <w:ind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- </w:t>
      </w:r>
      <w:r w:rsidRPr="00FF7A7D">
        <w:rPr>
          <w:color w:val="000000"/>
          <w:sz w:val="24"/>
          <w:szCs w:val="24"/>
        </w:rPr>
        <w:t>Улучшение архитектурного облика (ликвидация долгостроев, самовольного строительства)</w:t>
      </w:r>
    </w:p>
    <w:p w:rsidR="00074C7B" w:rsidRPr="00FF7A7D" w:rsidRDefault="00074C7B" w:rsidP="00074C7B">
      <w:pPr>
        <w:tabs>
          <w:tab w:val="left" w:pos="300"/>
          <w:tab w:val="left" w:pos="993"/>
        </w:tabs>
        <w:ind w:left="709"/>
        <w:jc w:val="both"/>
        <w:rPr>
          <w:color w:val="000000"/>
          <w:sz w:val="24"/>
          <w:szCs w:val="24"/>
          <w:lang w:eastAsia="ar-SA"/>
        </w:rPr>
      </w:pPr>
    </w:p>
    <w:p w:rsidR="00074C7B" w:rsidRPr="00FF7A7D" w:rsidRDefault="00074C7B" w:rsidP="00074C7B">
      <w:pPr>
        <w:pStyle w:val="ab"/>
        <w:keepNext/>
        <w:keepLines/>
        <w:numPr>
          <w:ilvl w:val="0"/>
          <w:numId w:val="5"/>
        </w:numPr>
        <w:jc w:val="center"/>
        <w:outlineLvl w:val="2"/>
        <w:rPr>
          <w:b/>
          <w:bCs/>
          <w:color w:val="000000"/>
          <w:sz w:val="24"/>
          <w:szCs w:val="24"/>
        </w:rPr>
      </w:pPr>
      <w:r w:rsidRPr="00FF7A7D">
        <w:rPr>
          <w:b/>
          <w:bCs/>
          <w:color w:val="000000"/>
          <w:sz w:val="24"/>
          <w:szCs w:val="24"/>
        </w:rPr>
        <w:t>Цели и задачи Подпрограммы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 xml:space="preserve">Цели программы: </w:t>
      </w:r>
    </w:p>
    <w:p w:rsidR="00074C7B" w:rsidRPr="001A474A" w:rsidRDefault="00074C7B" w:rsidP="00074C7B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993" w:firstLine="0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 xml:space="preserve">Совершенствование градостроительного регулирования, определение градостроительных зон и установление градостроительных регламентов на территории городского округа Реутов Московской области. </w:t>
      </w:r>
    </w:p>
    <w:p w:rsidR="00074C7B" w:rsidRPr="001A474A" w:rsidRDefault="00074C7B" w:rsidP="00074C7B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1418" w:hanging="425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>Создание благоприятной и комфортной архитектурно-ландшафтной среды, ориентированной на экологичность и сомасштабность человеку.</w:t>
      </w:r>
    </w:p>
    <w:p w:rsidR="00074C7B" w:rsidRPr="001A474A" w:rsidRDefault="00074C7B" w:rsidP="00074C7B">
      <w:pPr>
        <w:tabs>
          <w:tab w:val="left" w:pos="300"/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1A474A">
        <w:rPr>
          <w:color w:val="000000"/>
          <w:sz w:val="24"/>
          <w:szCs w:val="24"/>
        </w:rPr>
        <w:t>Для достижения целей необходимо решить следующие задачи:</w:t>
      </w:r>
    </w:p>
    <w:p w:rsidR="00074C7B" w:rsidRPr="001A474A" w:rsidRDefault="00074C7B" w:rsidP="00074C7B">
      <w:pPr>
        <w:tabs>
          <w:tab w:val="left" w:pos="300"/>
          <w:tab w:val="left" w:pos="993"/>
        </w:tabs>
        <w:ind w:firstLine="567"/>
        <w:jc w:val="both"/>
        <w:rPr>
          <w:color w:val="000000"/>
          <w:sz w:val="24"/>
          <w:szCs w:val="24"/>
        </w:rPr>
      </w:pPr>
    </w:p>
    <w:p w:rsidR="00074C7B" w:rsidRPr="001A474A" w:rsidRDefault="00074C7B" w:rsidP="00074C7B">
      <w:pPr>
        <w:numPr>
          <w:ilvl w:val="1"/>
          <w:numId w:val="4"/>
        </w:numPr>
        <w:tabs>
          <w:tab w:val="left" w:pos="300"/>
        </w:tabs>
        <w:jc w:val="both"/>
        <w:rPr>
          <w:color w:val="000000"/>
          <w:sz w:val="24"/>
          <w:szCs w:val="24"/>
          <w:lang w:eastAsia="ar-SA"/>
        </w:rPr>
      </w:pPr>
      <w:r w:rsidRPr="001A474A">
        <w:rPr>
          <w:color w:val="000000"/>
          <w:sz w:val="24"/>
          <w:szCs w:val="24"/>
        </w:rPr>
        <w:t>Наличие утверждённого генерального плана городского округа Московской области;</w:t>
      </w:r>
    </w:p>
    <w:p w:rsidR="00074C7B" w:rsidRPr="001A474A" w:rsidRDefault="00074C7B" w:rsidP="00074C7B">
      <w:pPr>
        <w:numPr>
          <w:ilvl w:val="1"/>
          <w:numId w:val="4"/>
        </w:numPr>
        <w:tabs>
          <w:tab w:val="left" w:pos="300"/>
        </w:tabs>
        <w:jc w:val="both"/>
        <w:rPr>
          <w:color w:val="000000"/>
          <w:sz w:val="24"/>
          <w:szCs w:val="24"/>
          <w:lang w:eastAsia="ar-SA"/>
        </w:rPr>
      </w:pPr>
      <w:r w:rsidRPr="001A474A">
        <w:rPr>
          <w:rFonts w:cs="Calibri"/>
          <w:color w:val="000000"/>
          <w:sz w:val="24"/>
          <w:szCs w:val="24"/>
        </w:rPr>
        <w:t>Количество проведённых публичных слушаний по проектам документов территориального планирования городского округа Московской области;</w:t>
      </w:r>
    </w:p>
    <w:p w:rsidR="00074C7B" w:rsidRPr="001A474A" w:rsidRDefault="00074C7B" w:rsidP="00074C7B">
      <w:pPr>
        <w:numPr>
          <w:ilvl w:val="1"/>
          <w:numId w:val="4"/>
        </w:numPr>
        <w:tabs>
          <w:tab w:val="left" w:pos="300"/>
        </w:tabs>
        <w:jc w:val="both"/>
        <w:rPr>
          <w:color w:val="000000"/>
          <w:sz w:val="24"/>
          <w:szCs w:val="24"/>
          <w:lang w:eastAsia="ar-SA"/>
        </w:rPr>
      </w:pPr>
      <w:r w:rsidRPr="001A474A">
        <w:rPr>
          <w:rFonts w:cs="Calibri"/>
          <w:color w:val="000000"/>
          <w:sz w:val="24"/>
          <w:szCs w:val="24"/>
        </w:rPr>
        <w:t>Наличие утверждённых правил землепользования и застройки городского округа Реутов Московской области;</w:t>
      </w:r>
    </w:p>
    <w:p w:rsidR="00074C7B" w:rsidRPr="001A474A" w:rsidRDefault="00074C7B" w:rsidP="00074C7B">
      <w:pPr>
        <w:tabs>
          <w:tab w:val="left" w:pos="567"/>
        </w:tabs>
        <w:ind w:left="567"/>
        <w:jc w:val="both"/>
        <w:rPr>
          <w:rFonts w:cs="Calibri"/>
          <w:color w:val="000000"/>
          <w:sz w:val="24"/>
          <w:szCs w:val="24"/>
        </w:rPr>
      </w:pPr>
      <w:r w:rsidRPr="001A474A">
        <w:rPr>
          <w:rFonts w:cs="Calibri"/>
          <w:color w:val="000000"/>
          <w:sz w:val="24"/>
          <w:szCs w:val="24"/>
        </w:rPr>
        <w:t>1.4.Количество проведённых публичных слушаний по проектам документов   градостроительного зонирования городского округа Реутов Московской области;</w:t>
      </w:r>
    </w:p>
    <w:p w:rsidR="00074C7B" w:rsidRPr="001A474A" w:rsidRDefault="00074C7B" w:rsidP="00074C7B">
      <w:pPr>
        <w:tabs>
          <w:tab w:val="left" w:pos="300"/>
        </w:tabs>
        <w:ind w:left="360"/>
        <w:jc w:val="both"/>
        <w:rPr>
          <w:rFonts w:cs="Calibri"/>
          <w:color w:val="000000"/>
          <w:sz w:val="24"/>
          <w:szCs w:val="24"/>
        </w:rPr>
      </w:pPr>
      <w:r w:rsidRPr="001A474A">
        <w:rPr>
          <w:rFonts w:cs="Calibri"/>
          <w:color w:val="000000"/>
          <w:sz w:val="24"/>
          <w:szCs w:val="24"/>
        </w:rPr>
        <w:t xml:space="preserve">    1.5. Утверждённые нормативы градостроительного проектирования городского округа Реутов Московской области;</w:t>
      </w:r>
    </w:p>
    <w:p w:rsidR="00074C7B" w:rsidRPr="001A474A" w:rsidRDefault="00074C7B" w:rsidP="00074C7B">
      <w:pPr>
        <w:tabs>
          <w:tab w:val="left" w:pos="300"/>
          <w:tab w:val="left" w:pos="993"/>
        </w:tabs>
        <w:ind w:firstLine="567"/>
        <w:jc w:val="both"/>
        <w:rPr>
          <w:color w:val="000000"/>
          <w:sz w:val="24"/>
          <w:szCs w:val="24"/>
        </w:rPr>
      </w:pP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left="540"/>
        <w:jc w:val="both"/>
        <w:rPr>
          <w:color w:val="000000"/>
          <w:sz w:val="24"/>
          <w:szCs w:val="24"/>
        </w:rPr>
      </w:pPr>
      <w:r w:rsidRPr="001A474A">
        <w:rPr>
          <w:rFonts w:cs="Calibri"/>
          <w:color w:val="000000"/>
          <w:sz w:val="24"/>
          <w:szCs w:val="24"/>
        </w:rPr>
        <w:t xml:space="preserve">  </w:t>
      </w:r>
      <w:r w:rsidRPr="001A474A">
        <w:rPr>
          <w:color w:val="000000"/>
          <w:sz w:val="24"/>
          <w:szCs w:val="24"/>
        </w:rPr>
        <w:t xml:space="preserve">1.6.  </w:t>
      </w:r>
      <w:r w:rsidRPr="001A474A">
        <w:rPr>
          <w:rFonts w:cs="Calibri"/>
          <w:color w:val="000000"/>
          <w:sz w:val="24"/>
          <w:szCs w:val="24"/>
        </w:rPr>
        <w:t>Коэффициент выполнения объектов незавершённого строительства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 w:rsidRPr="001A474A">
        <w:rPr>
          <w:b/>
          <w:color w:val="000000"/>
          <w:sz w:val="24"/>
          <w:szCs w:val="24"/>
        </w:rPr>
        <w:t xml:space="preserve">           3. Перечень подпрограмм и их описание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left="709"/>
        <w:rPr>
          <w:rFonts w:eastAsiaTheme="minorEastAsia"/>
          <w:sz w:val="24"/>
          <w:szCs w:val="24"/>
          <w:lang w:eastAsia="ru-RU"/>
        </w:rPr>
      </w:pPr>
      <w:r w:rsidRPr="001A474A">
        <w:rPr>
          <w:rFonts w:eastAsiaTheme="minorEastAsia"/>
          <w:sz w:val="24"/>
          <w:szCs w:val="24"/>
          <w:lang w:eastAsia="ru-RU"/>
        </w:rPr>
        <w:t>- Подпрограмма 1 «Разработка Генерального плана развития городского округа».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ind w:left="709"/>
        <w:rPr>
          <w:rFonts w:eastAsiaTheme="minorEastAsia"/>
          <w:sz w:val="24"/>
          <w:szCs w:val="24"/>
          <w:lang w:eastAsia="ru-RU"/>
        </w:rPr>
      </w:pPr>
      <w:r w:rsidRPr="001A474A">
        <w:rPr>
          <w:rFonts w:eastAsiaTheme="minorEastAsia"/>
          <w:sz w:val="24"/>
          <w:szCs w:val="24"/>
          <w:lang w:eastAsia="ru-RU"/>
        </w:rPr>
        <w:t xml:space="preserve">    Разработка и внесение изменений в документы территориального планирования  и градостроительного зонирования муниципальных    образований Московской области.</w:t>
      </w:r>
    </w:p>
    <w:p w:rsidR="00074C7B" w:rsidRPr="001A474A" w:rsidRDefault="00074C7B" w:rsidP="00074C7B">
      <w:pPr>
        <w:autoSpaceDE w:val="0"/>
        <w:autoSpaceDN w:val="0"/>
        <w:adjustRightInd w:val="0"/>
        <w:ind w:left="709"/>
        <w:jc w:val="both"/>
        <w:rPr>
          <w:rFonts w:eastAsiaTheme="minorEastAsia"/>
          <w:sz w:val="24"/>
          <w:szCs w:val="24"/>
          <w:lang w:eastAsia="ru-RU"/>
        </w:rPr>
      </w:pPr>
      <w:r w:rsidRPr="001A474A">
        <w:rPr>
          <w:rFonts w:eastAsiaTheme="minorEastAsia"/>
          <w:sz w:val="24"/>
          <w:szCs w:val="24"/>
          <w:lang w:eastAsia="ru-RU"/>
        </w:rPr>
        <w:t>- Подпрограмма 2 «Реализация политики пространственного развития».</w:t>
      </w:r>
    </w:p>
    <w:p w:rsidR="00074C7B" w:rsidRPr="001A474A" w:rsidRDefault="00074C7B" w:rsidP="00074C7B">
      <w:pPr>
        <w:autoSpaceDE w:val="0"/>
        <w:autoSpaceDN w:val="0"/>
        <w:adjustRightInd w:val="0"/>
        <w:ind w:left="709"/>
        <w:jc w:val="both"/>
        <w:rPr>
          <w:rFonts w:eastAsiaTheme="minorEastAsia"/>
          <w:sz w:val="24"/>
          <w:szCs w:val="24"/>
          <w:lang w:eastAsia="ru-RU"/>
        </w:rPr>
      </w:pPr>
      <w:r w:rsidRPr="001A474A">
        <w:rPr>
          <w:rFonts w:eastAsiaTheme="minorEastAsia"/>
          <w:sz w:val="24"/>
          <w:szCs w:val="24"/>
          <w:lang w:eastAsia="ru-RU"/>
        </w:rPr>
        <w:t xml:space="preserve">    Обеспечение мер по ликвидации самовольных, недостроенных и аварийных объектов на территории муниципального образования Московской области.</w:t>
      </w:r>
    </w:p>
    <w:p w:rsidR="00074C7B" w:rsidRPr="001A474A" w:rsidRDefault="00074C7B" w:rsidP="00074C7B">
      <w:pPr>
        <w:autoSpaceDE w:val="0"/>
        <w:autoSpaceDN w:val="0"/>
        <w:adjustRightInd w:val="0"/>
        <w:ind w:left="709"/>
        <w:jc w:val="both"/>
        <w:rPr>
          <w:rFonts w:eastAsiaTheme="minorEastAsia"/>
          <w:sz w:val="24"/>
          <w:szCs w:val="24"/>
          <w:lang w:eastAsia="ru-RU"/>
        </w:rPr>
      </w:pPr>
      <w:r w:rsidRPr="001A474A">
        <w:rPr>
          <w:rFonts w:eastAsiaTheme="minorEastAsia"/>
          <w:sz w:val="24"/>
          <w:szCs w:val="24"/>
          <w:lang w:eastAsia="ru-RU"/>
        </w:rPr>
        <w:t>- Подпрограмма 4 «Обеспечивающая подпрограмма».</w:t>
      </w:r>
    </w:p>
    <w:p w:rsidR="00074C7B" w:rsidRPr="001A474A" w:rsidRDefault="00074C7B" w:rsidP="00074C7B">
      <w:pPr>
        <w:autoSpaceDE w:val="0"/>
        <w:autoSpaceDN w:val="0"/>
        <w:adjustRightInd w:val="0"/>
        <w:ind w:left="709"/>
        <w:jc w:val="both"/>
        <w:rPr>
          <w:rFonts w:eastAsiaTheme="minorEastAsia"/>
          <w:sz w:val="24"/>
          <w:szCs w:val="24"/>
          <w:lang w:eastAsia="ru-RU"/>
        </w:rPr>
      </w:pPr>
      <w:r w:rsidRPr="001A474A">
        <w:rPr>
          <w:rFonts w:eastAsiaTheme="minorEastAsia"/>
          <w:sz w:val="24"/>
          <w:szCs w:val="24"/>
          <w:lang w:eastAsia="ru-RU"/>
        </w:rPr>
        <w:t xml:space="preserve">    Обеспечение деятельности органов местного самоуправления городского округа Реутов</w:t>
      </w:r>
    </w:p>
    <w:p w:rsidR="00074C7B" w:rsidRPr="001A474A" w:rsidRDefault="00074C7B" w:rsidP="00074C7B">
      <w:pPr>
        <w:autoSpaceDE w:val="0"/>
        <w:autoSpaceDN w:val="0"/>
        <w:adjustRightInd w:val="0"/>
        <w:ind w:left="709"/>
        <w:jc w:val="both"/>
        <w:rPr>
          <w:rFonts w:eastAsiaTheme="minorEastAsia"/>
          <w:sz w:val="24"/>
          <w:szCs w:val="24"/>
          <w:lang w:eastAsia="ru-RU"/>
        </w:rPr>
      </w:pPr>
      <w:r w:rsidRPr="001A474A">
        <w:rPr>
          <w:rFonts w:eastAsiaTheme="minorEastAsia"/>
          <w:sz w:val="24"/>
          <w:szCs w:val="24"/>
          <w:lang w:eastAsia="ru-RU"/>
        </w:rPr>
        <w:t xml:space="preserve">    Приобретение расходных материалов, услуг и оборудования. </w:t>
      </w:r>
      <w:r w:rsidRPr="001A474A">
        <w:rPr>
          <w:rFonts w:eastAsiaTheme="minorEastAsia"/>
          <w:sz w:val="24"/>
          <w:szCs w:val="24"/>
          <w:lang w:eastAsia="ru-RU"/>
        </w:rPr>
        <w:tab/>
        <w:t xml:space="preserve"> </w:t>
      </w:r>
    </w:p>
    <w:p w:rsidR="00074C7B" w:rsidRPr="001A474A" w:rsidRDefault="00074C7B" w:rsidP="00074C7B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:rsidR="00074C7B" w:rsidRPr="00FB1896" w:rsidRDefault="00074C7B" w:rsidP="00074C7B">
      <w:pPr>
        <w:keepNext/>
        <w:keepLines/>
        <w:ind w:left="709"/>
        <w:jc w:val="center"/>
        <w:outlineLvl w:val="2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4. </w:t>
      </w:r>
      <w:r w:rsidRPr="00FB1896">
        <w:rPr>
          <w:b/>
          <w:bCs/>
          <w:color w:val="000000"/>
          <w:sz w:val="24"/>
          <w:szCs w:val="24"/>
        </w:rPr>
        <w:t>Ресурсное обеспечение программы</w:t>
      </w: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Финансирование мероприятий </w:t>
      </w:r>
      <w:r w:rsidRPr="00FF7A7D">
        <w:rPr>
          <w:color w:val="000000"/>
          <w:sz w:val="24"/>
          <w:szCs w:val="24"/>
        </w:rPr>
        <w:t>программы обеспечивается за счёт средств бюджета г</w:t>
      </w:r>
      <w:r>
        <w:rPr>
          <w:color w:val="000000"/>
          <w:sz w:val="24"/>
          <w:szCs w:val="24"/>
        </w:rPr>
        <w:t>ородского округа Реутов и за счет средств бюджета Московской области.</w:t>
      </w: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Финансирование мероприятий </w:t>
      </w:r>
      <w:r w:rsidRPr="00FF7A7D">
        <w:rPr>
          <w:color w:val="000000"/>
          <w:sz w:val="24"/>
          <w:szCs w:val="24"/>
        </w:rPr>
        <w:t>программы за счёт средств бюджета городского округа Реутов</w:t>
      </w:r>
      <w:r w:rsidRPr="002B56D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 бюджета Московской области</w:t>
      </w:r>
      <w:r w:rsidRPr="00FF7A7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осуществляется</w:t>
      </w:r>
      <w:r w:rsidRPr="00FF7A7D">
        <w:rPr>
          <w:color w:val="000000"/>
          <w:sz w:val="24"/>
          <w:szCs w:val="24"/>
        </w:rPr>
        <w:t xml:space="preserve"> в соответствии с действующим законодательством.</w:t>
      </w: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  <w:r w:rsidRPr="00FF7A7D">
        <w:rPr>
          <w:color w:val="000000"/>
          <w:sz w:val="24"/>
          <w:szCs w:val="24"/>
        </w:rPr>
        <w:t xml:space="preserve">В случаем изменения </w:t>
      </w:r>
      <w:r>
        <w:rPr>
          <w:color w:val="000000"/>
          <w:sz w:val="24"/>
          <w:szCs w:val="24"/>
        </w:rPr>
        <w:t xml:space="preserve">финансирования муниципальной </w:t>
      </w:r>
      <w:r w:rsidRPr="00FF7A7D">
        <w:rPr>
          <w:color w:val="000000"/>
          <w:sz w:val="24"/>
          <w:szCs w:val="24"/>
        </w:rPr>
        <w:t xml:space="preserve">программы, могут быть изменены планируемые результаты реализации по </w:t>
      </w:r>
      <w:r>
        <w:rPr>
          <w:color w:val="000000"/>
          <w:sz w:val="24"/>
          <w:szCs w:val="24"/>
        </w:rPr>
        <w:t xml:space="preserve">соответствующим мероприятиям </w:t>
      </w:r>
      <w:r w:rsidRPr="00FF7A7D">
        <w:rPr>
          <w:color w:val="000000"/>
          <w:sz w:val="24"/>
          <w:szCs w:val="24"/>
        </w:rPr>
        <w:t>программы.</w:t>
      </w: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</w:p>
    <w:p w:rsidR="00074C7B" w:rsidRPr="00FF7A7D" w:rsidRDefault="00074C7B" w:rsidP="00074C7B">
      <w:pPr>
        <w:keepNext/>
        <w:keepLines/>
        <w:ind w:left="709"/>
        <w:jc w:val="center"/>
        <w:outlineLvl w:val="2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5. </w:t>
      </w:r>
      <w:r w:rsidRPr="00FF7A7D">
        <w:rPr>
          <w:b/>
          <w:bCs/>
          <w:color w:val="000000"/>
          <w:sz w:val="24"/>
          <w:szCs w:val="24"/>
        </w:rPr>
        <w:t>Порядок проведения и критерии оце</w:t>
      </w:r>
      <w:r>
        <w:rPr>
          <w:b/>
          <w:bCs/>
          <w:color w:val="000000"/>
          <w:sz w:val="24"/>
          <w:szCs w:val="24"/>
        </w:rPr>
        <w:t xml:space="preserve">нки эффективности реализации </w:t>
      </w:r>
      <w:r w:rsidRPr="00FF7A7D">
        <w:rPr>
          <w:b/>
          <w:bCs/>
          <w:color w:val="000000"/>
          <w:sz w:val="24"/>
          <w:szCs w:val="24"/>
        </w:rPr>
        <w:t>программы</w:t>
      </w: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  <w:r w:rsidRPr="00FF7A7D">
        <w:rPr>
          <w:color w:val="000000"/>
          <w:sz w:val="24"/>
          <w:szCs w:val="24"/>
        </w:rPr>
        <w:t>Оценка эффективности реализации мероприятий программы осуществляется по направлениям общей оценки вклада подпрограммы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эффективности деятельности органов местного самоуправления городских округов и муниципальных районов".</w:t>
      </w: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  <w:r w:rsidRPr="00FF7A7D">
        <w:rPr>
          <w:color w:val="000000"/>
          <w:sz w:val="24"/>
          <w:szCs w:val="24"/>
        </w:rPr>
        <w:t>Оценка эффективности реализации подпрограммы производится в соответствии с Постановлением Администрации города Реутов от 29.07.2013 № 468-ПА.</w:t>
      </w: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</w:p>
    <w:p w:rsidR="00074C7B" w:rsidRPr="00FF7A7D" w:rsidRDefault="00074C7B" w:rsidP="00074C7B">
      <w:pPr>
        <w:keepNext/>
        <w:keepLines/>
        <w:ind w:left="709"/>
        <w:jc w:val="center"/>
        <w:outlineLvl w:val="2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6. Внесение изменений в </w:t>
      </w:r>
      <w:r w:rsidRPr="00FF7A7D">
        <w:rPr>
          <w:b/>
          <w:bCs/>
          <w:color w:val="000000"/>
          <w:sz w:val="24"/>
          <w:szCs w:val="24"/>
        </w:rPr>
        <w:t>программу</w:t>
      </w: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Изменения в </w:t>
      </w:r>
      <w:r w:rsidRPr="00FF7A7D">
        <w:rPr>
          <w:color w:val="000000"/>
          <w:sz w:val="24"/>
          <w:szCs w:val="24"/>
        </w:rPr>
        <w:t>программу вносятся Пос</w:t>
      </w:r>
      <w:r>
        <w:rPr>
          <w:color w:val="000000"/>
          <w:sz w:val="24"/>
          <w:szCs w:val="24"/>
        </w:rPr>
        <w:t xml:space="preserve">тановлением Администрации городского округа </w:t>
      </w:r>
      <w:r w:rsidRPr="00FF7A7D">
        <w:rPr>
          <w:color w:val="000000"/>
          <w:sz w:val="24"/>
          <w:szCs w:val="24"/>
        </w:rPr>
        <w:t>Реутов.</w:t>
      </w:r>
    </w:p>
    <w:p w:rsidR="00074C7B" w:rsidRPr="00FF7A7D" w:rsidRDefault="00074C7B" w:rsidP="00074C7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074C7B" w:rsidRDefault="00074C7B" w:rsidP="00074C7B">
      <w:pPr>
        <w:ind w:firstLine="567"/>
        <w:jc w:val="both"/>
        <w:rPr>
          <w:sz w:val="25"/>
          <w:szCs w:val="25"/>
        </w:rPr>
      </w:pPr>
    </w:p>
    <w:p w:rsidR="00074C7B" w:rsidRDefault="00074C7B" w:rsidP="00074C7B">
      <w:pPr>
        <w:ind w:firstLine="567"/>
        <w:jc w:val="both"/>
        <w:rPr>
          <w:sz w:val="25"/>
          <w:szCs w:val="25"/>
        </w:rPr>
      </w:pPr>
    </w:p>
    <w:p w:rsidR="00074C7B" w:rsidRDefault="00074C7B" w:rsidP="00074C7B">
      <w:pPr>
        <w:ind w:firstLine="567"/>
        <w:jc w:val="both"/>
        <w:rPr>
          <w:sz w:val="25"/>
          <w:szCs w:val="25"/>
        </w:rPr>
      </w:pPr>
    </w:p>
    <w:p w:rsidR="00074C7B" w:rsidRDefault="00074C7B" w:rsidP="00074C7B">
      <w:pPr>
        <w:ind w:firstLine="567"/>
        <w:jc w:val="both"/>
        <w:rPr>
          <w:sz w:val="25"/>
          <w:szCs w:val="25"/>
        </w:rPr>
      </w:pPr>
    </w:p>
    <w:p w:rsidR="00074C7B" w:rsidRDefault="00074C7B" w:rsidP="00074C7B">
      <w:pPr>
        <w:ind w:firstLine="567"/>
        <w:jc w:val="both"/>
        <w:rPr>
          <w:sz w:val="25"/>
          <w:szCs w:val="25"/>
        </w:rPr>
      </w:pPr>
    </w:p>
    <w:p w:rsidR="00074C7B" w:rsidRPr="00A75662" w:rsidRDefault="00074C7B" w:rsidP="00074C7B">
      <w:pPr>
        <w:ind w:firstLine="567"/>
        <w:jc w:val="both"/>
        <w:rPr>
          <w:rFonts w:eastAsia="Times New Roman"/>
          <w:lang w:eastAsia="ru-RU"/>
        </w:rPr>
      </w:pPr>
    </w:p>
    <w:p w:rsidR="009C3309" w:rsidRDefault="009C3309" w:rsidP="0006097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sectPr w:rsidR="009C3309" w:rsidSect="00271140">
      <w:headerReference w:type="default" r:id="rId8"/>
      <w:pgSz w:w="16838" w:h="11906" w:orient="landscape"/>
      <w:pgMar w:top="567" w:right="567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85A" w:rsidRDefault="00BE585A" w:rsidP="00936B5F">
      <w:r>
        <w:separator/>
      </w:r>
    </w:p>
  </w:endnote>
  <w:endnote w:type="continuationSeparator" w:id="0">
    <w:p w:rsidR="00BE585A" w:rsidRDefault="00BE585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85A" w:rsidRDefault="00BE585A" w:rsidP="00936B5F">
      <w:r>
        <w:separator/>
      </w:r>
    </w:p>
  </w:footnote>
  <w:footnote w:type="continuationSeparator" w:id="0">
    <w:p w:rsidR="00BE585A" w:rsidRDefault="00BE585A" w:rsidP="00936B5F">
      <w:r>
        <w:continuationSeparator/>
      </w:r>
    </w:p>
  </w:footnote>
  <w:footnote w:id="1">
    <w:p w:rsidR="00A56F02" w:rsidRPr="00936B5F" w:rsidRDefault="00A56F02" w:rsidP="00C75ADB">
      <w:pPr>
        <w:autoSpaceDE w:val="0"/>
        <w:autoSpaceDN w:val="0"/>
        <w:adjustRightInd w:val="0"/>
        <w:ind w:firstLine="567"/>
        <w:jc w:val="both"/>
        <w:rPr>
          <w:rFonts w:cs="Times New Roman"/>
          <w:sz w:val="22"/>
        </w:rPr>
      </w:pPr>
      <w:r w:rsidRPr="00936B5F">
        <w:rPr>
          <w:rStyle w:val="a6"/>
          <w:sz w:val="22"/>
        </w:rPr>
        <w:footnoteRef/>
      </w:r>
      <w:r w:rsidRPr="00936B5F">
        <w:rPr>
          <w:rFonts w:cs="Times New Roman"/>
          <w:sz w:val="22"/>
        </w:rPr>
        <w:t xml:space="preserve"> </w:t>
      </w:r>
      <w:r>
        <w:rPr>
          <w:rFonts w:cs="Times New Roman"/>
          <w:sz w:val="22"/>
        </w:rPr>
        <w:t xml:space="preserve">Здесь и далее – в целях формировании </w:t>
      </w:r>
      <w:r w:rsidRPr="00936B5F">
        <w:rPr>
          <w:rFonts w:cs="Times New Roman"/>
          <w:sz w:val="22"/>
        </w:rPr>
        <w:t>структур</w:t>
      </w:r>
      <w:r>
        <w:rPr>
          <w:rFonts w:cs="Times New Roman"/>
          <w:sz w:val="22"/>
        </w:rPr>
        <w:t>ы</w:t>
      </w:r>
      <w:r w:rsidRPr="00936B5F">
        <w:rPr>
          <w:rFonts w:cs="Times New Roman"/>
          <w:sz w:val="22"/>
        </w:rPr>
        <w:t xml:space="preserve"> типовой муниципальной программы</w:t>
      </w:r>
      <w:r>
        <w:rPr>
          <w:rFonts w:cs="Times New Roman"/>
          <w:sz w:val="22"/>
        </w:rPr>
        <w:t xml:space="preserve"> (подпрограммы) 2026 год взят условно. В</w:t>
      </w:r>
      <w:r w:rsidRPr="00936B5F">
        <w:rPr>
          <w:rFonts w:cs="Times New Roman"/>
          <w:sz w:val="22"/>
        </w:rPr>
        <w:t xml:space="preserve"> соответствии  </w:t>
      </w:r>
      <w:r>
        <w:rPr>
          <w:rFonts w:cs="Times New Roman"/>
          <w:sz w:val="22"/>
        </w:rPr>
        <w:br/>
      </w:r>
      <w:r w:rsidRPr="00936B5F">
        <w:rPr>
          <w:rFonts w:cs="Times New Roman"/>
          <w:sz w:val="22"/>
        </w:rPr>
        <w:t>с письмом Минфина России от 29.12.2016 № 06-04-11/01/79142</w:t>
      </w:r>
      <w:r>
        <w:rPr>
          <w:rFonts w:cs="Times New Roman"/>
          <w:sz w:val="22"/>
        </w:rPr>
        <w:t xml:space="preserve"> м</w:t>
      </w:r>
      <w:r w:rsidRPr="00936B5F">
        <w:rPr>
          <w:rFonts w:cs="Times New Roman"/>
          <w:sz w:val="22"/>
        </w:rPr>
        <w:t>униципальные программы рекомендуется утверждать на долгосрочный период (более 6 лет</w:t>
      </w:r>
      <w:r>
        <w:rPr>
          <w:rFonts w:cs="Times New Roman"/>
          <w:sz w:val="22"/>
        </w:rPr>
        <w:t xml:space="preserve">). </w:t>
      </w:r>
    </w:p>
    <w:p w:rsidR="00A56F02" w:rsidRDefault="00A56F02" w:rsidP="00C75ADB">
      <w:pPr>
        <w:pStyle w:val="a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3718591"/>
      <w:docPartObj>
        <w:docPartGallery w:val="Page Numbers (Top of Page)"/>
        <w:docPartUnique/>
      </w:docPartObj>
    </w:sdtPr>
    <w:sdtEndPr/>
    <w:sdtContent>
      <w:p w:rsidR="00A56F02" w:rsidRDefault="006B6F3C">
        <w:pPr>
          <w:pStyle w:val="a7"/>
          <w:jc w:val="center"/>
        </w:pPr>
        <w:r>
          <w:fldChar w:fldCharType="begin"/>
        </w:r>
        <w:r w:rsidR="00A56F02">
          <w:instrText>PAGE   \* MERGEFORMAT</w:instrText>
        </w:r>
        <w:r>
          <w:fldChar w:fldCharType="separate"/>
        </w:r>
        <w:r w:rsidR="005C2EE4">
          <w:rPr>
            <w:noProof/>
          </w:rPr>
          <w:t>2</w:t>
        </w:r>
        <w:r>
          <w:fldChar w:fldCharType="end"/>
        </w:r>
      </w:p>
    </w:sdtContent>
  </w:sdt>
  <w:p w:rsidR="00A56F02" w:rsidRDefault="00A56F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26F4E"/>
    <w:multiLevelType w:val="hybridMultilevel"/>
    <w:tmpl w:val="F6AA5EDA"/>
    <w:lvl w:ilvl="0" w:tplc="54883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156FC"/>
    <w:multiLevelType w:val="hybridMultilevel"/>
    <w:tmpl w:val="81A06CCA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374B85"/>
    <w:multiLevelType w:val="multilevel"/>
    <w:tmpl w:val="D108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52597871"/>
    <w:multiLevelType w:val="hybridMultilevel"/>
    <w:tmpl w:val="D1DA4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C71DE7"/>
    <w:multiLevelType w:val="hybridMultilevel"/>
    <w:tmpl w:val="ECD06D10"/>
    <w:lvl w:ilvl="0" w:tplc="E6C46D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6AD"/>
    <w:rsid w:val="000070D1"/>
    <w:rsid w:val="00011F3C"/>
    <w:rsid w:val="00022D07"/>
    <w:rsid w:val="0003319C"/>
    <w:rsid w:val="00033DB1"/>
    <w:rsid w:val="00040C32"/>
    <w:rsid w:val="00051A9B"/>
    <w:rsid w:val="00060970"/>
    <w:rsid w:val="0007419D"/>
    <w:rsid w:val="00074C7B"/>
    <w:rsid w:val="000835C2"/>
    <w:rsid w:val="00087AD1"/>
    <w:rsid w:val="000A3745"/>
    <w:rsid w:val="000A3CBB"/>
    <w:rsid w:val="000A70B2"/>
    <w:rsid w:val="000B2126"/>
    <w:rsid w:val="000D3B9C"/>
    <w:rsid w:val="000E6C9F"/>
    <w:rsid w:val="00101400"/>
    <w:rsid w:val="00114F32"/>
    <w:rsid w:val="0011606A"/>
    <w:rsid w:val="00117027"/>
    <w:rsid w:val="00120BE6"/>
    <w:rsid w:val="00122384"/>
    <w:rsid w:val="00134F1C"/>
    <w:rsid w:val="00141CDC"/>
    <w:rsid w:val="001514F3"/>
    <w:rsid w:val="00151C33"/>
    <w:rsid w:val="00160DF3"/>
    <w:rsid w:val="00181CB3"/>
    <w:rsid w:val="00184090"/>
    <w:rsid w:val="001914D7"/>
    <w:rsid w:val="001A474A"/>
    <w:rsid w:val="001C1C5D"/>
    <w:rsid w:val="001C465B"/>
    <w:rsid w:val="001D0815"/>
    <w:rsid w:val="001D4C46"/>
    <w:rsid w:val="001D6A56"/>
    <w:rsid w:val="001E45E0"/>
    <w:rsid w:val="001F35AC"/>
    <w:rsid w:val="001F378C"/>
    <w:rsid w:val="001F4D6E"/>
    <w:rsid w:val="00201598"/>
    <w:rsid w:val="00205B7B"/>
    <w:rsid w:val="0021577A"/>
    <w:rsid w:val="00220307"/>
    <w:rsid w:val="002208C8"/>
    <w:rsid w:val="00222D65"/>
    <w:rsid w:val="00225EC2"/>
    <w:rsid w:val="002315E2"/>
    <w:rsid w:val="002372F7"/>
    <w:rsid w:val="00243BD9"/>
    <w:rsid w:val="002476BA"/>
    <w:rsid w:val="00254557"/>
    <w:rsid w:val="0026697E"/>
    <w:rsid w:val="00271140"/>
    <w:rsid w:val="00275D6D"/>
    <w:rsid w:val="00285883"/>
    <w:rsid w:val="00297D00"/>
    <w:rsid w:val="002A1658"/>
    <w:rsid w:val="002A3297"/>
    <w:rsid w:val="002B168A"/>
    <w:rsid w:val="002B204C"/>
    <w:rsid w:val="002C03D9"/>
    <w:rsid w:val="002C5004"/>
    <w:rsid w:val="002D6AA7"/>
    <w:rsid w:val="002E0ECF"/>
    <w:rsid w:val="002E1071"/>
    <w:rsid w:val="002E330E"/>
    <w:rsid w:val="002E532D"/>
    <w:rsid w:val="002E7C5D"/>
    <w:rsid w:val="00312BDF"/>
    <w:rsid w:val="003142F7"/>
    <w:rsid w:val="00317C9B"/>
    <w:rsid w:val="003315CE"/>
    <w:rsid w:val="00331834"/>
    <w:rsid w:val="00351CF3"/>
    <w:rsid w:val="00351E23"/>
    <w:rsid w:val="003532B0"/>
    <w:rsid w:val="00357B7C"/>
    <w:rsid w:val="0036139B"/>
    <w:rsid w:val="00365553"/>
    <w:rsid w:val="0036604B"/>
    <w:rsid w:val="0037091E"/>
    <w:rsid w:val="00372E4B"/>
    <w:rsid w:val="00376C97"/>
    <w:rsid w:val="003771D6"/>
    <w:rsid w:val="00386A59"/>
    <w:rsid w:val="00391385"/>
    <w:rsid w:val="003A04C4"/>
    <w:rsid w:val="003A0C03"/>
    <w:rsid w:val="003A1AF8"/>
    <w:rsid w:val="003A7E60"/>
    <w:rsid w:val="003B4E41"/>
    <w:rsid w:val="003B759A"/>
    <w:rsid w:val="003C504E"/>
    <w:rsid w:val="003D76C8"/>
    <w:rsid w:val="003E2038"/>
    <w:rsid w:val="003E2662"/>
    <w:rsid w:val="003E6A3C"/>
    <w:rsid w:val="003F435E"/>
    <w:rsid w:val="003F49BD"/>
    <w:rsid w:val="00400FC3"/>
    <w:rsid w:val="00401E17"/>
    <w:rsid w:val="00411BAE"/>
    <w:rsid w:val="0041566B"/>
    <w:rsid w:val="00425F12"/>
    <w:rsid w:val="00442E15"/>
    <w:rsid w:val="004540E3"/>
    <w:rsid w:val="004615BC"/>
    <w:rsid w:val="00471383"/>
    <w:rsid w:val="00485064"/>
    <w:rsid w:val="0049454B"/>
    <w:rsid w:val="00496E99"/>
    <w:rsid w:val="004A56F8"/>
    <w:rsid w:val="004B1783"/>
    <w:rsid w:val="004B50B1"/>
    <w:rsid w:val="004C0497"/>
    <w:rsid w:val="004C42F8"/>
    <w:rsid w:val="004D6F23"/>
    <w:rsid w:val="004D7BC1"/>
    <w:rsid w:val="004E241B"/>
    <w:rsid w:val="004F5242"/>
    <w:rsid w:val="0051613A"/>
    <w:rsid w:val="005434B4"/>
    <w:rsid w:val="00554063"/>
    <w:rsid w:val="0057265F"/>
    <w:rsid w:val="00574BD4"/>
    <w:rsid w:val="00574FA6"/>
    <w:rsid w:val="00587655"/>
    <w:rsid w:val="005A35F4"/>
    <w:rsid w:val="005B2C72"/>
    <w:rsid w:val="005B6F20"/>
    <w:rsid w:val="005C0FFF"/>
    <w:rsid w:val="005C10BD"/>
    <w:rsid w:val="005C1176"/>
    <w:rsid w:val="005C2EE4"/>
    <w:rsid w:val="005D0530"/>
    <w:rsid w:val="005D5236"/>
    <w:rsid w:val="005E1F95"/>
    <w:rsid w:val="005E4020"/>
    <w:rsid w:val="00604B6F"/>
    <w:rsid w:val="0060651E"/>
    <w:rsid w:val="006216D9"/>
    <w:rsid w:val="00621EF9"/>
    <w:rsid w:val="0062314D"/>
    <w:rsid w:val="00623685"/>
    <w:rsid w:val="006240E0"/>
    <w:rsid w:val="006246DF"/>
    <w:rsid w:val="00624C4E"/>
    <w:rsid w:val="00626499"/>
    <w:rsid w:val="00642429"/>
    <w:rsid w:val="00645636"/>
    <w:rsid w:val="0066652D"/>
    <w:rsid w:val="00673262"/>
    <w:rsid w:val="00696C3C"/>
    <w:rsid w:val="006B0556"/>
    <w:rsid w:val="006B269F"/>
    <w:rsid w:val="006B6F3C"/>
    <w:rsid w:val="006B7B45"/>
    <w:rsid w:val="006C5B2A"/>
    <w:rsid w:val="006D1386"/>
    <w:rsid w:val="006D2189"/>
    <w:rsid w:val="007030C5"/>
    <w:rsid w:val="00703401"/>
    <w:rsid w:val="0070570D"/>
    <w:rsid w:val="0070675D"/>
    <w:rsid w:val="007156A0"/>
    <w:rsid w:val="007163D9"/>
    <w:rsid w:val="007220EC"/>
    <w:rsid w:val="00723473"/>
    <w:rsid w:val="0072682A"/>
    <w:rsid w:val="00736615"/>
    <w:rsid w:val="007535EE"/>
    <w:rsid w:val="00773FAB"/>
    <w:rsid w:val="007845D2"/>
    <w:rsid w:val="00787D35"/>
    <w:rsid w:val="007A3AB7"/>
    <w:rsid w:val="007A41EA"/>
    <w:rsid w:val="007B3DD6"/>
    <w:rsid w:val="007B7022"/>
    <w:rsid w:val="007C1BEE"/>
    <w:rsid w:val="007E24AB"/>
    <w:rsid w:val="007F3088"/>
    <w:rsid w:val="007F4DB8"/>
    <w:rsid w:val="00813B6C"/>
    <w:rsid w:val="00815872"/>
    <w:rsid w:val="00835993"/>
    <w:rsid w:val="00843035"/>
    <w:rsid w:val="0085741E"/>
    <w:rsid w:val="008728A1"/>
    <w:rsid w:val="00874144"/>
    <w:rsid w:val="008765EE"/>
    <w:rsid w:val="0088161D"/>
    <w:rsid w:val="008905B1"/>
    <w:rsid w:val="008A22DE"/>
    <w:rsid w:val="008B3E8D"/>
    <w:rsid w:val="008C15CF"/>
    <w:rsid w:val="008D0B97"/>
    <w:rsid w:val="008D328B"/>
    <w:rsid w:val="008F256B"/>
    <w:rsid w:val="008F428A"/>
    <w:rsid w:val="008F676C"/>
    <w:rsid w:val="00904F9C"/>
    <w:rsid w:val="00917C8B"/>
    <w:rsid w:val="00923BFE"/>
    <w:rsid w:val="00925EF9"/>
    <w:rsid w:val="00931BCD"/>
    <w:rsid w:val="00936B5F"/>
    <w:rsid w:val="00940114"/>
    <w:rsid w:val="0094174C"/>
    <w:rsid w:val="0094575B"/>
    <w:rsid w:val="00945975"/>
    <w:rsid w:val="0095248F"/>
    <w:rsid w:val="009532C5"/>
    <w:rsid w:val="00953E7C"/>
    <w:rsid w:val="00956F80"/>
    <w:rsid w:val="0098430F"/>
    <w:rsid w:val="00990FC9"/>
    <w:rsid w:val="00991C5A"/>
    <w:rsid w:val="009B7055"/>
    <w:rsid w:val="009C3309"/>
    <w:rsid w:val="009C4422"/>
    <w:rsid w:val="009C7F41"/>
    <w:rsid w:val="009E242C"/>
    <w:rsid w:val="009E6801"/>
    <w:rsid w:val="009F1E2A"/>
    <w:rsid w:val="009F32F6"/>
    <w:rsid w:val="009F532C"/>
    <w:rsid w:val="00A15E6A"/>
    <w:rsid w:val="00A218CC"/>
    <w:rsid w:val="00A271F3"/>
    <w:rsid w:val="00A2724A"/>
    <w:rsid w:val="00A4380F"/>
    <w:rsid w:val="00A505C9"/>
    <w:rsid w:val="00A52720"/>
    <w:rsid w:val="00A56F02"/>
    <w:rsid w:val="00A649A0"/>
    <w:rsid w:val="00A66657"/>
    <w:rsid w:val="00A81749"/>
    <w:rsid w:val="00A850B1"/>
    <w:rsid w:val="00AB0818"/>
    <w:rsid w:val="00AB4410"/>
    <w:rsid w:val="00AB70A2"/>
    <w:rsid w:val="00AC2D09"/>
    <w:rsid w:val="00AD2597"/>
    <w:rsid w:val="00AD2EB4"/>
    <w:rsid w:val="00AE7E39"/>
    <w:rsid w:val="00AF1561"/>
    <w:rsid w:val="00AF5236"/>
    <w:rsid w:val="00B002CE"/>
    <w:rsid w:val="00B133D6"/>
    <w:rsid w:val="00B3097F"/>
    <w:rsid w:val="00B317CF"/>
    <w:rsid w:val="00B34538"/>
    <w:rsid w:val="00B4104F"/>
    <w:rsid w:val="00B411BB"/>
    <w:rsid w:val="00B50370"/>
    <w:rsid w:val="00B50571"/>
    <w:rsid w:val="00B5460B"/>
    <w:rsid w:val="00B56A35"/>
    <w:rsid w:val="00B72369"/>
    <w:rsid w:val="00B736F0"/>
    <w:rsid w:val="00B74DB7"/>
    <w:rsid w:val="00B820CE"/>
    <w:rsid w:val="00B84ECE"/>
    <w:rsid w:val="00B931AD"/>
    <w:rsid w:val="00B9638C"/>
    <w:rsid w:val="00BA3D25"/>
    <w:rsid w:val="00BA4DEF"/>
    <w:rsid w:val="00BA61EF"/>
    <w:rsid w:val="00BA71D7"/>
    <w:rsid w:val="00BA72EB"/>
    <w:rsid w:val="00BA7E12"/>
    <w:rsid w:val="00BB5B77"/>
    <w:rsid w:val="00BB7D18"/>
    <w:rsid w:val="00BC08EC"/>
    <w:rsid w:val="00BE585A"/>
    <w:rsid w:val="00BF093F"/>
    <w:rsid w:val="00BF7E97"/>
    <w:rsid w:val="00C010CE"/>
    <w:rsid w:val="00C0223F"/>
    <w:rsid w:val="00C03D3F"/>
    <w:rsid w:val="00C054E7"/>
    <w:rsid w:val="00C14FD3"/>
    <w:rsid w:val="00C174A4"/>
    <w:rsid w:val="00C20309"/>
    <w:rsid w:val="00C469A7"/>
    <w:rsid w:val="00C541A5"/>
    <w:rsid w:val="00C702B8"/>
    <w:rsid w:val="00C70E0B"/>
    <w:rsid w:val="00C75ADB"/>
    <w:rsid w:val="00C8140B"/>
    <w:rsid w:val="00C86376"/>
    <w:rsid w:val="00CA5B9B"/>
    <w:rsid w:val="00CB3293"/>
    <w:rsid w:val="00CB5F1A"/>
    <w:rsid w:val="00CB75B0"/>
    <w:rsid w:val="00CC26AD"/>
    <w:rsid w:val="00CD0E31"/>
    <w:rsid w:val="00CD0F9F"/>
    <w:rsid w:val="00CD154D"/>
    <w:rsid w:val="00CD1F5D"/>
    <w:rsid w:val="00CD3287"/>
    <w:rsid w:val="00CD41B7"/>
    <w:rsid w:val="00CD6F2B"/>
    <w:rsid w:val="00CE235B"/>
    <w:rsid w:val="00CE386E"/>
    <w:rsid w:val="00CE5BB9"/>
    <w:rsid w:val="00CE5F56"/>
    <w:rsid w:val="00CF1A64"/>
    <w:rsid w:val="00CF7789"/>
    <w:rsid w:val="00D011E7"/>
    <w:rsid w:val="00D10E76"/>
    <w:rsid w:val="00D21FE9"/>
    <w:rsid w:val="00D22281"/>
    <w:rsid w:val="00D25CFC"/>
    <w:rsid w:val="00D303EB"/>
    <w:rsid w:val="00D43C69"/>
    <w:rsid w:val="00D44F90"/>
    <w:rsid w:val="00D4535B"/>
    <w:rsid w:val="00D47172"/>
    <w:rsid w:val="00D4733F"/>
    <w:rsid w:val="00D51EA7"/>
    <w:rsid w:val="00D5726E"/>
    <w:rsid w:val="00D60CC7"/>
    <w:rsid w:val="00D72F75"/>
    <w:rsid w:val="00D76FC4"/>
    <w:rsid w:val="00D81D96"/>
    <w:rsid w:val="00D836AD"/>
    <w:rsid w:val="00DB451F"/>
    <w:rsid w:val="00DB61B3"/>
    <w:rsid w:val="00DB7B00"/>
    <w:rsid w:val="00DC0523"/>
    <w:rsid w:val="00DD36D6"/>
    <w:rsid w:val="00DE1FBF"/>
    <w:rsid w:val="00DE5A85"/>
    <w:rsid w:val="00DF3B40"/>
    <w:rsid w:val="00E05032"/>
    <w:rsid w:val="00E05C19"/>
    <w:rsid w:val="00E12D59"/>
    <w:rsid w:val="00E12F7F"/>
    <w:rsid w:val="00E16378"/>
    <w:rsid w:val="00E31B66"/>
    <w:rsid w:val="00E34696"/>
    <w:rsid w:val="00E4075F"/>
    <w:rsid w:val="00E51331"/>
    <w:rsid w:val="00E602C7"/>
    <w:rsid w:val="00E648E1"/>
    <w:rsid w:val="00E64EF0"/>
    <w:rsid w:val="00E661D7"/>
    <w:rsid w:val="00E86243"/>
    <w:rsid w:val="00E927DD"/>
    <w:rsid w:val="00EA3BF9"/>
    <w:rsid w:val="00EB38E8"/>
    <w:rsid w:val="00EB438D"/>
    <w:rsid w:val="00EC5E03"/>
    <w:rsid w:val="00ED2033"/>
    <w:rsid w:val="00ED2409"/>
    <w:rsid w:val="00ED33A4"/>
    <w:rsid w:val="00F045F3"/>
    <w:rsid w:val="00F12C03"/>
    <w:rsid w:val="00F1529A"/>
    <w:rsid w:val="00F178FC"/>
    <w:rsid w:val="00F2185E"/>
    <w:rsid w:val="00F24356"/>
    <w:rsid w:val="00F3072C"/>
    <w:rsid w:val="00F351A0"/>
    <w:rsid w:val="00F45E9F"/>
    <w:rsid w:val="00F567FB"/>
    <w:rsid w:val="00F56D6F"/>
    <w:rsid w:val="00F72C35"/>
    <w:rsid w:val="00F73476"/>
    <w:rsid w:val="00F73BC8"/>
    <w:rsid w:val="00F77BD2"/>
    <w:rsid w:val="00F8503E"/>
    <w:rsid w:val="00FA2184"/>
    <w:rsid w:val="00FA301C"/>
    <w:rsid w:val="00FB6FAE"/>
    <w:rsid w:val="00FC24C1"/>
    <w:rsid w:val="00FC506C"/>
    <w:rsid w:val="00FC57EE"/>
    <w:rsid w:val="00FD1C99"/>
    <w:rsid w:val="00FE4F68"/>
    <w:rsid w:val="00FE6193"/>
    <w:rsid w:val="00FF7AB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EB95B-77F6-4109-9D03-CC0AE43D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aliases w:val="ВерхКолонтитул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F178FC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411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411BB"/>
    <w:rPr>
      <w:rFonts w:ascii="Tahoma" w:hAnsi="Tahoma" w:cs="Tahoma"/>
      <w:sz w:val="16"/>
      <w:szCs w:val="16"/>
    </w:rPr>
  </w:style>
  <w:style w:type="paragraph" w:styleId="ae">
    <w:name w:val="Document Map"/>
    <w:basedOn w:val="a"/>
    <w:link w:val="af"/>
    <w:uiPriority w:val="99"/>
    <w:semiHidden/>
    <w:unhideWhenUsed/>
    <w:rsid w:val="0036604B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660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3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3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1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1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4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11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5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7630C-0377-4A4F-8607-E7D224C8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Zver</cp:lastModifiedBy>
  <cp:revision>3</cp:revision>
  <cp:lastPrinted>2022-10-20T14:21:00Z</cp:lastPrinted>
  <dcterms:created xsi:type="dcterms:W3CDTF">2022-10-24T07:30:00Z</dcterms:created>
  <dcterms:modified xsi:type="dcterms:W3CDTF">2022-10-26T14:43:00Z</dcterms:modified>
</cp:coreProperties>
</file>